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pacing w:val="-10"/>
          <w:w w:val="100"/>
          <w:sz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-10"/>
          <w:w w:val="100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22"/>
          <w:szCs w:val="22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郑州高新区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符合“三地合一”政策企业名单</w:t>
      </w:r>
    </w:p>
    <w:tbl>
      <w:tblPr>
        <w:tblStyle w:val="4"/>
        <w:tblW w:w="90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4410"/>
        <w:gridCol w:w="1805"/>
        <w:gridCol w:w="19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w w:val="100"/>
                <w:sz w:val="24"/>
              </w:rPr>
              <w:t>序号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w w:val="100"/>
                <w:sz w:val="24"/>
              </w:rPr>
              <w:t>企业名称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w w:val="1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w w:val="100"/>
                <w:sz w:val="24"/>
                <w:lang w:eastAsia="zh-CN"/>
              </w:rPr>
              <w:t>政策依据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w w:val="1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w w:val="100"/>
                <w:sz w:val="24"/>
                <w:lang w:eastAsia="zh-CN"/>
              </w:rPr>
              <w:t>金额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w w:val="100"/>
                <w:sz w:val="24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  <w:t>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河南惠旭利科技有限公司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第二条第一款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  <w:t>2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中粮工程装备（郑州）有限公 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第二条第一款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  <w:t>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郑州煜之鼎企业管理咨询有限公司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第二条第一款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  <w:t>4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河南鑫之辉机电设备有限公司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第二条第一款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  <w:t>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河南中元自动化控制系统有限公司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第二条第一款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  <w:t>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河南鑫道科技有限公司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第二条第一款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  <w:t>7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郑州兆明机械有限公司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第二条第一款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  <w:t>8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河南善信电力工程有限公司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第二条第二款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  <w:t>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德昱电力工程设计有限公司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第二条第二款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  <w:t>10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郑州易宝软件科技有限公司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第二条第二款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  <w:t>11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河南晟盾电子科技有限公司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第二条第二款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  <w:t>12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中原粮食集团多福多食品有限公司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第二条第二款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  <w:t>13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河南博泰电力工程有限公司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第二条第三款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auto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w w:val="100"/>
                <w:sz w:val="24"/>
                <w:lang w:val="en-US" w:eastAsia="zh-CN"/>
              </w:rPr>
              <w:t>14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郑州中粮科研设计院有限公司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第二条第三款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auto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w w:val="100"/>
                <w:sz w:val="24"/>
                <w:lang w:val="en-US" w:eastAsia="zh-CN"/>
              </w:rPr>
              <w:t>15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郑州榕盛信息技术有限公司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auto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第三条第一款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auto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auto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w w:val="100"/>
                <w:sz w:val="24"/>
                <w:lang w:val="en-US" w:eastAsia="zh-CN"/>
              </w:rPr>
              <w:t>16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郑州市科兴液压配件有限公司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auto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第三条第一款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auto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auto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w w:val="100"/>
                <w:sz w:val="24"/>
                <w:lang w:val="en-US" w:eastAsia="zh-CN"/>
              </w:rPr>
              <w:t>17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河南国能电气建设集团有限公司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第三条第三款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auto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auto"/>
                <w:w w:val="100"/>
                <w:sz w:val="24"/>
                <w:lang w:val="en-US" w:eastAsia="zh-CN"/>
              </w:rPr>
              <w:t>18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河南天盛景观规划设计院有限公司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第四条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auto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auto"/>
                <w:w w:val="100"/>
                <w:sz w:val="24"/>
                <w:lang w:val="en-US" w:eastAsia="zh-CN"/>
              </w:rPr>
              <w:t>19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883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河南超凡园林绿化工程有限公司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第四条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auto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auto"/>
                <w:w w:val="100"/>
                <w:sz w:val="24"/>
                <w:lang w:val="en-US" w:eastAsia="zh-CN"/>
              </w:rPr>
              <w:t>20</w:t>
            </w:r>
            <w:bookmarkStart w:id="0" w:name="_GoBack"/>
            <w:bookmarkEnd w:id="0"/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883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河南灵视科技有限公司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第四条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ind w:left="0" w:leftChars="0" w:firstLine="0" w:firstLineChars="0"/>
      </w:pPr>
    </w:p>
    <w:sectPr>
      <w:footerReference r:id="rId3" w:type="default"/>
      <w:pgSz w:w="11906" w:h="16838"/>
      <w:pgMar w:top="2041" w:right="1417" w:bottom="2041" w:left="1417" w:header="851" w:footer="992" w:gutter="0"/>
      <w:pgNumType w:fmt="numberInDash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92423"/>
    <w:rsid w:val="4289271B"/>
    <w:rsid w:val="4D2B58D8"/>
    <w:rsid w:val="50944373"/>
    <w:rsid w:val="7C066F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gx</dc:creator>
  <cp:lastModifiedBy>gx</cp:lastModifiedBy>
  <dcterms:modified xsi:type="dcterms:W3CDTF">2020-10-22T03:29:54Z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