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bidi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  <w:lang w:val="en-US" w:eastAsia="zh-CN"/>
        </w:rPr>
        <w:t>郑州高新区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支持社消零企业提质发展若干措施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auto"/>
        </w:rPr>
        <w:t>》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bidi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val="en-US" w:bidi="zh-CN"/>
        </w:rPr>
        <w:t>汇总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bidi="zh-CN"/>
        </w:rPr>
        <w:t>表</w:t>
      </w:r>
    </w:p>
    <w:p>
      <w:pPr>
        <w:pStyle w:val="2"/>
        <w:rPr>
          <w:rFonts w:hint="eastAsia"/>
        </w:rPr>
      </w:pPr>
    </w:p>
    <w:tbl>
      <w:tblPr>
        <w:tblStyle w:val="5"/>
        <w:tblW w:w="9500" w:type="dxa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3119"/>
        <w:gridCol w:w="1309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  <w:t>单位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  <w:t>反馈意见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  <w:t>采纳情况</w:t>
            </w: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sz w:val="24"/>
                <w:lang w:bidi="zh-CN"/>
              </w:rPr>
              <w:t>未采纳原因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default" w:ascii="仿宋" w:hAnsi="仿宋" w:eastAsia="仿宋" w:cs="仿宋_GB2312"/>
                <w:color w:val="auto"/>
                <w:spacing w:val="0"/>
                <w:sz w:val="24"/>
                <w:lang w:val="en-US" w:bidi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val="en-US" w:bidi="zh-CN"/>
              </w:rPr>
              <w:t>财政金融局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_GB231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eastAsia="zh-CN" w:bidi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  <w:t>社会事业局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仿宋_GB2312"/>
                <w:snapToGrid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default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  <w:t>投资促进局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仿宋_GB2312"/>
                <w:snapToGrid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default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  <w:t>石佛园区运营中心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仿宋_GB2312"/>
                <w:snapToGrid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default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  <w:t>梧桐园区运营中心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仿宋_GB2312"/>
                <w:snapToGrid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default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  <w:t>双桥园区运营中心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仿宋_GB2312"/>
                <w:snapToGrid/>
                <w:color w:val="auto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70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default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pacing w:val="0"/>
                <w:sz w:val="24"/>
                <w:shd w:val="clear" w:color="auto" w:fill="FFFFFF"/>
                <w:lang w:val="en-US" w:eastAsia="zh-CN"/>
              </w:rPr>
              <w:t>枫杨园区运营中心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无意见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_GB2312"/>
                <w:color w:val="auto"/>
                <w:spacing w:val="0"/>
                <w:sz w:val="24"/>
                <w:lang w:bidi="zh-CN"/>
              </w:rPr>
            </w:pPr>
          </w:p>
        </w:tc>
        <w:tc>
          <w:tcPr>
            <w:tcW w:w="2802" w:type="dxa"/>
            <w:noWrap w:val="0"/>
            <w:vAlign w:val="center"/>
          </w:tcPr>
          <w:p>
            <w:pPr>
              <w:pStyle w:val="7"/>
              <w:overflowPunct w:val="0"/>
              <w:autoSpaceDE w:val="0"/>
              <w:adjustRightInd w:val="0"/>
              <w:spacing w:line="240" w:lineRule="auto"/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仿宋_GB2312"/>
                <w:snapToGrid/>
                <w:color w:val="auto"/>
                <w:spacing w:val="0"/>
                <w:sz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DE4NzE3MTVmZWNiYTI0MTkwOGIzYWQ4ZDQ2NDYifQ=="/>
  </w:docVars>
  <w:rsids>
    <w:rsidRoot w:val="54C76C47"/>
    <w:rsid w:val="22D86F22"/>
    <w:rsid w:val="25BC2DE3"/>
    <w:rsid w:val="31F802D1"/>
    <w:rsid w:val="3A98539C"/>
    <w:rsid w:val="3FF21206"/>
    <w:rsid w:val="54C76C47"/>
    <w:rsid w:val="C877F00B"/>
    <w:rsid w:val="FCFCA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3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envelope return"/>
    <w:qFormat/>
    <w:uiPriority w:val="0"/>
    <w:pPr>
      <w:widowControl w:val="0"/>
      <w:snapToGrid w:val="0"/>
      <w:jc w:val="both"/>
    </w:pPr>
    <w:rPr>
      <w:rFonts w:ascii="Arial" w:hAnsi="Arial" w:eastAsia="仿宋_GB2312" w:cs="仿宋_GB2312"/>
      <w:kern w:val="2"/>
      <w:sz w:val="32"/>
      <w:szCs w:val="24"/>
      <w:lang w:val="en-US" w:eastAsia="zh-CN" w:bidi="ar-SA"/>
    </w:rPr>
  </w:style>
  <w:style w:type="paragraph" w:customStyle="1" w:styleId="7">
    <w:name w:val="三仿"/>
    <w:basedOn w:val="1"/>
    <w:qFormat/>
    <w:uiPriority w:val="0"/>
    <w:pPr>
      <w:autoSpaceDN/>
      <w:snapToGrid w:val="0"/>
      <w:spacing w:line="567" w:lineRule="atLeast"/>
      <w:ind w:firstLine="646"/>
    </w:pPr>
    <w:rPr>
      <w:rFonts w:eastAsia="仿宋_GB2312"/>
      <w:snapToGrid w:val="0"/>
      <w:color w:val="000000"/>
      <w:spacing w:val="6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4</TotalTime>
  <ScaleCrop>false</ScaleCrop>
  <LinksUpToDate>false</LinksUpToDate>
  <CharactersWithSpaces>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2023-04-04T04:14:00Z</dcterms:created>
  <dc:creator>杏子</dc:creator>
  <cp:lastModifiedBy>Administrator</cp:lastModifiedBy>
  <dcterms:modified xsi:type="dcterms:W3CDTF">2023-06-16T03:39:47Z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5854232793F14FFABD111D495D0170F2</vt:lpwstr>
  </property>
</Properties>
</file>